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E2858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E1BF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06.10.2009 N 373</w:t>
            </w:r>
            <w:r>
              <w:rPr>
                <w:sz w:val="48"/>
                <w:szCs w:val="48"/>
              </w:rPr>
              <w:br/>
              <w:t>(ред. от 31.12.2015)</w:t>
            </w:r>
            <w:r>
              <w:rPr>
                <w:sz w:val="48"/>
                <w:szCs w:val="48"/>
              </w:rPr>
              <w:br/>
              <w:t>"Об утверждении и введении в действие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22.12.2009 N 15785)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E1BF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06.03.2018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E1B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E1BFD">
      <w:pPr>
        <w:pStyle w:val="ConsPlusNormal"/>
        <w:jc w:val="both"/>
        <w:outlineLvl w:val="0"/>
      </w:pPr>
    </w:p>
    <w:p w:rsidR="00000000" w:rsidRDefault="000E1BFD">
      <w:pPr>
        <w:pStyle w:val="ConsPlusNormal"/>
        <w:outlineLvl w:val="0"/>
      </w:pPr>
      <w:r>
        <w:t>Зарегистрировано в Минюсте России 22 декабря 2009 г. N 15785</w:t>
      </w:r>
    </w:p>
    <w:p w:rsidR="00000000" w:rsidRDefault="000E1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1BFD">
      <w:pPr>
        <w:pStyle w:val="ConsPlusNormal"/>
      </w:pPr>
    </w:p>
    <w:p w:rsidR="00000000" w:rsidRDefault="000E1BF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0E1BFD">
      <w:pPr>
        <w:pStyle w:val="ConsPlusTitle"/>
        <w:jc w:val="center"/>
      </w:pPr>
    </w:p>
    <w:p w:rsidR="00000000" w:rsidRDefault="000E1BFD">
      <w:pPr>
        <w:pStyle w:val="ConsPlusTitle"/>
        <w:jc w:val="center"/>
      </w:pPr>
      <w:r>
        <w:t>ПРИКАЗ</w:t>
      </w:r>
    </w:p>
    <w:p w:rsidR="00000000" w:rsidRDefault="000E1BFD">
      <w:pPr>
        <w:pStyle w:val="ConsPlusTitle"/>
        <w:jc w:val="center"/>
      </w:pPr>
      <w:r>
        <w:t>от 6 октября 2009 г. N 373</w:t>
      </w:r>
    </w:p>
    <w:p w:rsidR="00000000" w:rsidRDefault="000E1BFD">
      <w:pPr>
        <w:pStyle w:val="ConsPlusTitle"/>
        <w:jc w:val="center"/>
      </w:pPr>
    </w:p>
    <w:p w:rsidR="00000000" w:rsidRDefault="000E1BFD">
      <w:pPr>
        <w:pStyle w:val="ConsPlusTitle"/>
        <w:jc w:val="center"/>
      </w:pPr>
      <w:r>
        <w:t>ОБ УТВЕРЖДЕНИИ И ВВЕДЕНИИ В ДЕЙСТВИЕ</w:t>
      </w:r>
    </w:p>
    <w:p w:rsidR="00000000" w:rsidRDefault="000E1BF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0E1BFD">
      <w:pPr>
        <w:pStyle w:val="ConsPlusTitle"/>
        <w:jc w:val="center"/>
      </w:pPr>
      <w:r>
        <w:t>НАЧАЛЬНОГО ОБЩЕГО ОБРАЗОВАНИЯ</w:t>
      </w:r>
    </w:p>
    <w:p w:rsidR="00000000" w:rsidRDefault="000E1BF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Минобрнауки России от 26.11.2010 N 1241,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22.09.2011 N 2357, от 18.12.2012 N 1060,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29.12.2014 N 1643, от 18.05.2015 N 507,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31.12.2015 N 1576)</w:t>
            </w:r>
          </w:p>
        </w:tc>
      </w:tr>
    </w:tbl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</w:t>
      </w:r>
      <w:r>
        <w:t>923; N 33, ст. 4386; N 37, ст. 4702; 2014, N 2, ст. 126; N 6, ст. 582; N 27, ст. 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</w:t>
      </w:r>
      <w:r>
        <w:t xml:space="preserve">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000000" w:rsidRDefault="000E1BFD">
      <w:pPr>
        <w:pStyle w:val="ConsPlusNormal"/>
        <w:jc w:val="both"/>
      </w:pPr>
      <w:r>
        <w:t>(преамбула 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1. Утвердить прилагаемый федеральны</w:t>
      </w:r>
      <w:r>
        <w:t xml:space="preserve">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2. Ввести в действие с 1 января 2010 г.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>, утвержденный настоящим Приказом.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jc w:val="right"/>
      </w:pPr>
      <w:r>
        <w:t>Министр</w:t>
      </w:r>
    </w:p>
    <w:p w:rsidR="00000000" w:rsidRDefault="000E1BFD">
      <w:pPr>
        <w:pStyle w:val="ConsPlusNormal"/>
        <w:jc w:val="right"/>
      </w:pPr>
      <w:r>
        <w:t>А.ФУРСЕНКО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jc w:val="right"/>
        <w:outlineLvl w:val="0"/>
      </w:pPr>
      <w:r>
        <w:t>Приложение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jc w:val="right"/>
      </w:pPr>
      <w:r>
        <w:t>Утвержден</w:t>
      </w:r>
    </w:p>
    <w:p w:rsidR="00000000" w:rsidRDefault="000E1BFD">
      <w:pPr>
        <w:pStyle w:val="ConsPlusNormal"/>
        <w:jc w:val="right"/>
      </w:pPr>
      <w:r>
        <w:t>Приказом Министерства образования</w:t>
      </w:r>
    </w:p>
    <w:p w:rsidR="00000000" w:rsidRDefault="000E1BFD">
      <w:pPr>
        <w:pStyle w:val="ConsPlusNormal"/>
        <w:jc w:val="right"/>
      </w:pPr>
      <w:r>
        <w:t>и науки Российской Федерации</w:t>
      </w:r>
    </w:p>
    <w:p w:rsidR="00000000" w:rsidRDefault="000E1BFD">
      <w:pPr>
        <w:pStyle w:val="ConsPlusNormal"/>
        <w:jc w:val="right"/>
      </w:pPr>
      <w:r>
        <w:t>от 6 октября 2009 г. N 373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Title"/>
        <w:jc w:val="center"/>
      </w:pPr>
      <w:bookmarkStart w:id="0" w:name="Par37"/>
      <w:bookmarkEnd w:id="0"/>
      <w:r>
        <w:t>ФЕДЕРАЛЬНЫЙ ГОСУДАРСТВЕННЫЙ ОБРАЗОВАТЕЛЬНЫЙ СТАНДАРТ</w:t>
      </w:r>
    </w:p>
    <w:p w:rsidR="00000000" w:rsidRDefault="000E1BFD">
      <w:pPr>
        <w:pStyle w:val="ConsPlusTitle"/>
        <w:jc w:val="center"/>
      </w:pPr>
      <w:r>
        <w:t>НАЧАЛЬНОГО ОБЩЕГО ОБРАЗОВАНИЯ</w:t>
      </w:r>
    </w:p>
    <w:p w:rsidR="00000000" w:rsidRDefault="000E1BF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Минобрнауки России от 26.11.2010 N 1241,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22.09.2011 N 2357, от 18.12.2012 N 1060,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29.12.2014 N 1643, от 18.05.2015 N 507</w:t>
            </w:r>
            <w:r>
              <w:rPr>
                <w:color w:val="392C69"/>
              </w:rPr>
              <w:t>,</w:t>
            </w:r>
          </w:p>
          <w:p w:rsidR="00000000" w:rsidRDefault="000E1BF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31.12.2015 N 1576)</w:t>
            </w:r>
          </w:p>
        </w:tc>
      </w:tr>
    </w:tbl>
    <w:p w:rsidR="00000000" w:rsidRDefault="000E1BFD">
      <w:pPr>
        <w:pStyle w:val="ConsPlusNormal"/>
        <w:jc w:val="center"/>
      </w:pPr>
    </w:p>
    <w:p w:rsidR="00000000" w:rsidRDefault="000E1BFD">
      <w:pPr>
        <w:pStyle w:val="ConsPlusNormal"/>
        <w:jc w:val="center"/>
        <w:outlineLvl w:val="1"/>
      </w:pPr>
      <w:r>
        <w:t>I. ОБЩИЕ ПОЛОЖЕНИЯ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&lt;*&gt;.</w:t>
      </w:r>
    </w:p>
    <w:p w:rsidR="00000000" w:rsidRDefault="000E1BFD">
      <w:pPr>
        <w:pStyle w:val="ConsPlusNormal"/>
        <w:jc w:val="both"/>
      </w:pPr>
      <w:r>
        <w:t>(в ред. П</w:t>
      </w:r>
      <w:r>
        <w:t>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Пункт 6 статьи 2 Федерального закона от 29 декабря 2012 г. N 273-ФЗ "Об образовании в Российской Федерации" (Собрание законодательства Российской Федерации, 2012, N 53, ст</w:t>
      </w:r>
      <w:r>
        <w:t>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0E1BFD">
      <w:pPr>
        <w:pStyle w:val="ConsPlusNormal"/>
        <w:jc w:val="both"/>
      </w:pPr>
      <w:r>
        <w:t xml:space="preserve">(сноска в ред. Приказа Минобрнауки России </w:t>
      </w:r>
      <w:r>
        <w:t>от 29.12.2014 N 1643)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 результатам освоения основной образовательной программы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 структуре основной образовательной программы начального общего образования, в том числе требования к соот</w:t>
      </w:r>
      <w:r>
        <w:t>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Требования к результатам, структуре и условиям освоения основной образовательной программы на</w:t>
      </w:r>
      <w:r>
        <w:t>чального общего образования учитывают возрастные и индивидуальные особенности обучающихся при получении начального общего образования, самоценность начального общего образования как фундамента всего последующего образования.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</w:t>
      </w:r>
      <w:r>
        <w:t>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2.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(или) федеральный государственный образовательный стандарт </w:t>
      </w:r>
      <w:r>
        <w:t>начального общего образования обучающихся с ограниченными возможностями здоровья и (или)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000000" w:rsidRDefault="000E1BFD">
      <w:pPr>
        <w:pStyle w:val="ConsPlusNormal"/>
        <w:jc w:val="both"/>
      </w:pPr>
      <w:r>
        <w:t>(п. 2 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Сноска исключена. - Приказ Минобрнауки России от 29.12.2014 N 1643.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3. Стандарт является основой объективной оценки соответствия установленным требованиям о</w:t>
      </w:r>
      <w:r>
        <w:t>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 &lt;*&gt;.</w:t>
      </w:r>
    </w:p>
    <w:p w:rsidR="00000000" w:rsidRDefault="000E1BFD">
      <w:pPr>
        <w:pStyle w:val="ConsPlusNormal"/>
        <w:jc w:val="both"/>
      </w:pPr>
      <w:r>
        <w:t>(п. 3 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</w:t>
      </w:r>
      <w:r>
        <w:t>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0E1BFD">
      <w:pPr>
        <w:pStyle w:val="ConsPlusNormal"/>
        <w:jc w:val="both"/>
      </w:pPr>
      <w:r>
        <w:lastRenderedPageBreak/>
        <w:t>(сноска введена Приказом Минобрнауки России от 29.12.2014 N 1643)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 xml:space="preserve">4. </w:t>
      </w:r>
      <w:r>
        <w:t>Начальное общее образование может быть получено: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Допускается</w:t>
      </w:r>
      <w:r>
        <w:t xml:space="preserve"> сочетание различных форм получения образования и форм обучения.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</w:t>
      </w:r>
      <w:r>
        <w:t>аммам начального общего образования, независимо от применяемых образовательных технологий, увеличивается не более чем на два года.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образовательной организации, реализующей интегрированные образовательные программы в области искусств, при реализации образ</w:t>
      </w:r>
      <w:r>
        <w:t>овательной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</w:t>
      </w:r>
      <w:r>
        <w:t>ального образования в области искусств.</w:t>
      </w:r>
    </w:p>
    <w:p w:rsidR="00000000" w:rsidRDefault="000E1BFD">
      <w:pPr>
        <w:pStyle w:val="ConsPlusNormal"/>
        <w:jc w:val="both"/>
      </w:pPr>
      <w:r>
        <w:t>(п. 4 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5. Стандарт разработан с учетом региональных, национальных и этнокультурных особенностей народов Российской Федерации.</w:t>
      </w:r>
    </w:p>
    <w:p w:rsidR="00000000" w:rsidRDefault="000E1BFD">
      <w:pPr>
        <w:pStyle w:val="ConsPlusNormal"/>
        <w:jc w:val="both"/>
      </w:pPr>
      <w:r>
        <w:t xml:space="preserve">(в ред. Приказа Минобрнауки России </w:t>
      </w:r>
      <w:r>
        <w:t>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6. Стандарт направлен на обеспечение: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равных возможностей получения качественного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духовно-нравственного развития и воспитания обучающихся при получении начального общего образования, становление их гражд</w:t>
      </w:r>
      <w:r>
        <w:t>анской идентичности как основы развития гражданского общества;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</w:t>
      </w:r>
      <w:r>
        <w:t>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</w:t>
      </w:r>
      <w:r>
        <w:t>о образования на родном языке, овладения духовными ценностями и культурой многонационального народа России;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единства образовательного пространства Российской Федерации;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</w:t>
      </w:r>
      <w:r>
        <w:t>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организации, осуществляющей образовательную деятельность;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</w:t>
      </w:r>
      <w:r>
        <w:t>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формирования критериальной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</w:t>
      </w:r>
      <w:r>
        <w:t xml:space="preserve">ания системы образования в </w:t>
      </w:r>
      <w:r>
        <w:lastRenderedPageBreak/>
        <w:t>целом;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</w:t>
      </w:r>
      <w:r>
        <w:t>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7. В основе Стандарта лежит системно-деятельностный подход, кото</w:t>
      </w:r>
      <w:r>
        <w:t>рый предполагает: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</w:t>
      </w:r>
      <w:r>
        <w:t>ного, поликультурного и поликонфессионального состава российского общества;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</w:t>
      </w:r>
      <w:r>
        <w:t>ния социально желаемого уровня (результата) личностного и познавательного развития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</w:t>
      </w:r>
      <w:r>
        <w:t>твий, познания и освоения мира составляет цель и основной результат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</w:t>
      </w:r>
      <w:r>
        <w:t>остного, социального и познавательного развития обучающихся;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учет индивидуальных возрастных, психологических и физиологических особенностей обучающихся, роли и значения видов деятельности и форм обще</w:t>
      </w:r>
      <w:r>
        <w:t>ния для определения целей образования и воспитания и путей их достижения;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обеспечение преемственности дошкольного, начального общего, основного и среднего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разнообразие организацио</w:t>
      </w:r>
      <w:r>
        <w:t>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</w:t>
      </w:r>
      <w:r>
        <w:t xml:space="preserve"> взрослыми в познавательной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</w:t>
      </w:r>
      <w:r>
        <w:t>, умений, компетенций, видов и способов деятельности.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8. В соответствии со Стандартом при получении начального общего образования осуществляется: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становление основ гражданской идентичности и мировозз</w:t>
      </w:r>
      <w:r>
        <w:t>рения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</w:t>
      </w:r>
      <w:r>
        <w:t>ь с педагогом и сверстниками в учебной деятельности;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</w:t>
      </w:r>
      <w:r>
        <w:t>тей;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укрепление физического и духовного здоровья обучающихся.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Стандарт ориентирован на становление личностных характеристик выпускника ("портрет выпускника начальной школы"):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любящий свой народ, свой край и свою Родину;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уважающий и принимающий ценности семьи и общества;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любознательный, активно и заинтересованно познающий мир;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владеющий основами умения учиться, способный к организации собственной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готовый самостоятельно действовать и отвечать за свои поступки </w:t>
      </w:r>
      <w:r>
        <w:t>перед семьей и обществом;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доброжелательный, умеющий слушать и слышать собеседника, обосновывать свою позицию, высказывать свое мнение;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выполняющий правила здорового и безопасного для себя и окружающих образа жизни.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jc w:val="center"/>
        <w:outlineLvl w:val="1"/>
      </w:pPr>
      <w:r>
        <w:t>II. ТРЕБОВАНИЯ К РЕЗУЛЬТАТАМ ОСВОЕНИЯ ОС</w:t>
      </w:r>
      <w:r>
        <w:t>НОВНОЙ</w:t>
      </w:r>
    </w:p>
    <w:p w:rsidR="00000000" w:rsidRDefault="000E1BFD">
      <w:pPr>
        <w:pStyle w:val="ConsPlusNormal"/>
        <w:jc w:val="center"/>
      </w:pPr>
      <w:r>
        <w:t>ОБРАЗОВАТЕЛЬНОЙ ПРОГРАММЫ НАЧАЛЬНОГО ОБЩЕГО ОБРАЗОВАНИЯ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личностным, включающим готовность и способность обуч</w:t>
      </w:r>
      <w:r>
        <w:t>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</w:t>
      </w:r>
      <w:r>
        <w:t>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предмет</w:t>
      </w:r>
      <w:r>
        <w:t xml:space="preserve">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</w:t>
      </w:r>
      <w:r>
        <w:t>лежащих в основе современной научной картины мира.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формирование основ российской гражданской идентичности, чувства гордости за свою Роди</w:t>
      </w:r>
      <w:r>
        <w:t>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формирование целостного</w:t>
      </w:r>
      <w:r>
        <w:t>, социально ориентированного взгляда на мир в его органичном единстве и разнообразии природы, народов, культур и религий;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формирование уважительного отношения к иному мнению, истории и культуре других народов;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4) овладение начальными навыками адаптации </w:t>
      </w:r>
      <w:r>
        <w:t>в динамично изменяющемся и развивающемся мире;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6) развитие самостоятельности и личной ответственности за свои поступки, в т</w:t>
      </w:r>
      <w:r>
        <w:t xml:space="preserve">ом числе в </w:t>
      </w:r>
      <w:r>
        <w:lastRenderedPageBreak/>
        <w:t>информационной деятельности, на основе представлений о нравственных нормах, социальной справедливости и свободе;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7) формирование эстетических потребностей, ценностей и чувств;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8) развитие этических чувств, доброжелательности и эмоционально-нравс</w:t>
      </w:r>
      <w:r>
        <w:t>твенной отзывчивости, понимания и сопереживания чувствам других людей;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10) формирование уста</w:t>
      </w:r>
      <w:r>
        <w:t>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11. Метапредметные результаты освоения основной образовательной программы начального общего обра</w:t>
      </w:r>
      <w:r>
        <w:t>зования должны отражать: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освоение способов решения проблем творческого и поискового характера;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формирование умения понимать причины успеха/н</w:t>
      </w:r>
      <w:r>
        <w:t>еуспеха учебной деятельности и способности конструктивно действовать даже в ситуациях неуспеха;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освоение начальных форм познавательной и личностной рефлексии;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6) использование знаково-символических средств представления информации для создания моделей и</w:t>
      </w:r>
      <w:r>
        <w:t>зучаемых объектов и процессов, схем решения учебных и практических задач;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8) использование ра</w:t>
      </w:r>
      <w:r>
        <w:t>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</w:t>
      </w:r>
      <w:r>
        <w:t>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</w:t>
      </w:r>
      <w:r>
        <w:t>ждением; соблюдать нормы информационной избирательности, этики и этикета;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</w:t>
      </w:r>
      <w:r>
        <w:t>кации и составлять тексты в устной и письменной формах;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</w:t>
      </w:r>
      <w:r>
        <w:t>ения к известным понятиям;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12) </w:t>
      </w:r>
      <w: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</w:t>
      </w:r>
      <w:r>
        <w:lastRenderedPageBreak/>
        <w:t>деятельности, адекватно оценивать собственное поведение и поведение окружающих;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13) г</w:t>
      </w:r>
      <w:r>
        <w:t>отовность конструктивно разрешать конфликты посредством учета интересов сторон и сотрудничества;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</w:t>
      </w:r>
      <w:r>
        <w:t>др.) в соответствии с содержанием конкретного учебного предмета;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16) умение работать в материальной и информационной сре</w:t>
      </w:r>
      <w:r>
        <w:t>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00000" w:rsidRDefault="000E1BFD">
      <w:pPr>
        <w:pStyle w:val="ConsPlusNormal"/>
        <w:jc w:val="both"/>
      </w:pPr>
      <w:r>
        <w:t>(в ред. Приказа Минобрнау</w:t>
      </w:r>
      <w:r>
        <w:t>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12.1. Рус</w:t>
      </w:r>
      <w:r>
        <w:t>ский язык и литературное чтение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Русский язык: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понимание обучающимися того, что язык предст</w:t>
      </w:r>
      <w:r>
        <w:t>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3) сформированность позитивного отношения к правильной </w:t>
      </w:r>
      <w:r>
        <w:t>устной и письменной речи как показателям общей культуры и гражданской позиции человека;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</w:t>
      </w:r>
      <w:r>
        <w:t>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5) овладение учебными действиями с языковыми единицами и умение использовать знания для решения познавательных, практических и </w:t>
      </w:r>
      <w:r>
        <w:t>коммуникативных задач.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Литературное чтение: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</w:t>
      </w:r>
      <w:r>
        <w:t>е потребности в систематическом чтении;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</w:t>
      </w:r>
      <w:r>
        <w:t>суждении, давать и обосновывать нравственную оценку поступков героев;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4) достижение необходимого для продолжения образования уровня читательской компетентности, </w:t>
      </w:r>
      <w:r>
        <w:lastRenderedPageBreak/>
        <w:t>общего речевого развития, то есть овладение техникой чтения вслух и про себя, элементарными при</w:t>
      </w:r>
      <w:r>
        <w:t>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умение самостоятельно выбирать интересующую литературу; пользоваться справочными источниками для</w:t>
      </w:r>
      <w:r>
        <w:t xml:space="preserve"> понимания и получения дополнительной информации.</w:t>
      </w:r>
    </w:p>
    <w:p w:rsidR="00000000" w:rsidRDefault="000E1BFD">
      <w:pPr>
        <w:pStyle w:val="ConsPlusNormal"/>
        <w:jc w:val="both"/>
      </w:pPr>
      <w:r>
        <w:t>(п. 12.1 в ред. Приказа Минобрнауки России от 31.12.2015 N 1576)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12.2. Родной язык и литературное чтение на родном языке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Родной язык: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воспитание ценностного отношения к родному языку как хранителю культу</w:t>
      </w:r>
      <w:r>
        <w:t>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2) обогащение активного и потенциального </w:t>
      </w:r>
      <w:r>
        <w:t>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формирование первоначальных научных знаний о родном языке как системе и как развивающемся явлении, о</w:t>
      </w:r>
      <w:r>
        <w:t xml:space="preserve">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</w:t>
      </w:r>
      <w:r>
        <w:t xml:space="preserve"> позиции человека;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овладение учебными дейс</w:t>
      </w:r>
      <w:r>
        <w:t>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Литературное чтение на родном языке: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понимание родной литературы как одной из основных национально-культурных ценностей народа, к</w:t>
      </w:r>
      <w:r>
        <w:t>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осознание значимости чтения на родном языке для личного развития; формирование представлений о мире, национ</w:t>
      </w:r>
      <w:r>
        <w:t>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испо</w:t>
      </w:r>
      <w:r>
        <w:t>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</w:t>
      </w:r>
      <w:r>
        <w:t>опулярных и учебных текстов с использованием элементарных литературоведческих понятий;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</w:t>
      </w:r>
      <w:r>
        <w:t>ересующую литературу; пользоваться справочными источниками для понимания и получения дополнительной информации.</w:t>
      </w:r>
    </w:p>
    <w:p w:rsidR="00000000" w:rsidRDefault="000E1BFD">
      <w:pPr>
        <w:pStyle w:val="ConsPlusNormal"/>
        <w:jc w:val="both"/>
      </w:pPr>
      <w:r>
        <w:t>(п. 12.2 введен Приказом Минобрнауки России от 31.12.2015 N 1576)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12.3. Иностранный язык: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приобретение начальных навыков общения в устной и п</w:t>
      </w:r>
      <w:r>
        <w:t>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освоение начальных лингвистических представлений, необходимых для овладения на элементарном уровне устн</w:t>
      </w:r>
      <w:r>
        <w:t>ой и письменной речью на иностранном языке, расширение лингвистического кругозора;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</w:t>
      </w:r>
      <w:r>
        <w:t>тупными образцами детской художественной литературы.</w:t>
      </w:r>
    </w:p>
    <w:p w:rsidR="00000000" w:rsidRDefault="000E1BFD">
      <w:pPr>
        <w:pStyle w:val="ConsPlusNormal"/>
        <w:jc w:val="both"/>
      </w:pPr>
      <w:r>
        <w:t>(п. 12.3 введен Приказом Минобрнауки России от 31.12.2015 N 1576)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12.4. Математика и информатика: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использование начальных математических знаний для описания и объяснения окружающих предметов, процессо</w:t>
      </w:r>
      <w:r>
        <w:t>в, явлений, а также оценки их количественных и пространственных отношений;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</w:t>
      </w:r>
      <w:r>
        <w:t xml:space="preserve"> данных и процессов, записи и выполнения алгоритмов;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</w:t>
      </w:r>
      <w:r>
        <w:t>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приобретение первоначальных представлений о компьютерной грамотности.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12.5. Обществознание и естествознание </w:t>
      </w:r>
      <w:r>
        <w:t>(Окружающий мир):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2) сформированность уважительного отношения к России, родному краю, своей семье, истории, культуре, природе нашей </w:t>
      </w:r>
      <w:r>
        <w:t>страны, ее современной жизни;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ос</w:t>
      </w:r>
      <w:r>
        <w:t>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развитие навыков устан</w:t>
      </w:r>
      <w:r>
        <w:t>авливать и выявлять причинно-следственные связи в окружающем мире.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12.6. Основы религиозных культур и светской этики &lt;*&gt;: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18.12.2012 N 1060)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По выбору родителей (законных представит</w:t>
      </w:r>
      <w:r>
        <w:t xml:space="preserve">елей) изучаются основы православной культуры, </w:t>
      </w:r>
      <w:r>
        <w:lastRenderedPageBreak/>
        <w:t>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000000" w:rsidRDefault="000E1BFD">
      <w:pPr>
        <w:pStyle w:val="ConsPlusNormal"/>
        <w:jc w:val="both"/>
      </w:pPr>
      <w:r>
        <w:t>(сноска введена Приказом Минобрнауки России от 18.12.2012 N 1060)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1)</w:t>
      </w:r>
      <w:r>
        <w:t xml:space="preserve"> готовность к нравственному самосовершенствованию, духовному саморазвитию;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понимание значения нравственнос</w:t>
      </w:r>
      <w:r>
        <w:t>ти, веры и религии в жизни человека и общества;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первоначальные представления об исторической роли традиционных ре</w:t>
      </w:r>
      <w:r>
        <w:t>лигий в становлении российской государственности;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7) осознание цен</w:t>
      </w:r>
      <w:r>
        <w:t>ности человеческой жизни.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12.7. Искусство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Изобразительное искусство: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сформированность основ художеств</w:t>
      </w:r>
      <w:r>
        <w:t>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овладение практическими умениями и навыками в восприятии, анализе и оценке произведений искусства;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</w:r>
      <w:r>
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Музыка: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сформированность первоначальных представлений о роли музыки в жизни человека, ее</w:t>
      </w:r>
      <w:r>
        <w:t xml:space="preserve"> роли в духовно-нравственном развитии человека;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ум</w:t>
      </w:r>
      <w:r>
        <w:t>ение воспринимать музыку и выражать свое отношение к музыкальному произведению;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12.8. Техноло</w:t>
      </w:r>
      <w:r>
        <w:t>гия: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2) усвоение первоначальных представлений о материальной культуре как продукт</w:t>
      </w:r>
      <w:r>
        <w:t>е предметно-преобразующей деятельности человека;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использование приобретенных знаний и умений для творческого</w:t>
      </w:r>
      <w:r>
        <w:t xml:space="preserve">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приобретение первоначальных навыков совместной продуктивной деятельности, сотрудничества, взаимопомощи, планирования и организации</w:t>
      </w:r>
      <w:r>
        <w:t>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12.9. Физическая культура: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формирование первоначаль</w:t>
      </w:r>
      <w:r>
        <w:t>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</w:t>
      </w:r>
      <w:r>
        <w:t xml:space="preserve"> здоровье как факторах успешной учебы и социализации;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формирование навыка систематического набл</w:t>
      </w:r>
      <w:r>
        <w:t>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</w:t>
      </w:r>
      <w:r>
        <w:t>олнению нормативов Всероссийского физкультурно-спортивного комплекса "Готов к труду и обороне" (ГТО).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13. При итоговой оценке качества освоения основной образовательной программы начального общего об</w:t>
      </w:r>
      <w:r>
        <w:t>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системы знаний и представлений о природе, обществе, чел</w:t>
      </w:r>
      <w:r>
        <w:t>овеке, технологии;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обобщенных способов деятельности, умений в учебно-познавательной и практической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коммуникативных и информационных умений;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системы знаний об основах здорового и безопасного образа жизни.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Итоговая оценка качества освоения обуч</w:t>
      </w:r>
      <w:r>
        <w:t>ающимися основной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Предметом итоговой оценки освоения обучающимися осн</w:t>
      </w:r>
      <w:r>
        <w:t>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итоговой оценке должны быть выделены две составляющие: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</w:t>
      </w:r>
      <w:r>
        <w:t>рограммы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000000" w:rsidRDefault="000E1BFD">
      <w:pPr>
        <w:pStyle w:val="ConsPlusNormal"/>
        <w:jc w:val="both"/>
      </w:pPr>
      <w:r>
        <w:t>(в</w:t>
      </w:r>
      <w:r>
        <w:t xml:space="preserve">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</w:t>
      </w:r>
      <w:r>
        <w:t>имися планируемых результатов освоения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Результаты итоговой оценки освоения основной образовательной программы начального общего образ</w:t>
      </w:r>
      <w:r>
        <w:t>ования используются для принятия решения о переводе обучающихся для получения основного общего образования.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 результатам индивидуальных достижений обучающихся, не подлежащим итоговой оценке качества</w:t>
      </w:r>
      <w:r>
        <w:t xml:space="preserve"> освоения основной образовательной программы начального общего образования, относятся: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ценностные ориентации обучающегося;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индивидуальные личностные характеристики, в том числе патриотизм, толерантность, гуманизм и др.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Обобщенная оценка этих и других лично</w:t>
      </w:r>
      <w:r>
        <w:t>стных результатов учебной деятельности обучающихся может осуществляться в ходе различных мониторинговых исследований.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jc w:val="center"/>
        <w:outlineLvl w:val="1"/>
      </w:pPr>
      <w:r>
        <w:t>III. ТРЕБОВАНИЯ К СТРУКТУРЕ ОСНОВНОЙ ОБРАЗОВАТЕЛЬНОЙ</w:t>
      </w:r>
    </w:p>
    <w:p w:rsidR="00000000" w:rsidRDefault="000E1BFD">
      <w:pPr>
        <w:pStyle w:val="ConsPlusNormal"/>
        <w:jc w:val="center"/>
      </w:pPr>
      <w:r>
        <w:t>ПРОГРАММЫ НАЧАЛЬНОГО ОБЩЕГО ОБРАЗОВАНИЯ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14. Основная образовательная программа нача</w:t>
      </w:r>
      <w:r>
        <w:t>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</w:t>
      </w:r>
      <w:r>
        <w:t>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000000" w:rsidRDefault="000E1BFD">
      <w:pPr>
        <w:pStyle w:val="ConsPlusNormal"/>
        <w:jc w:val="both"/>
      </w:pPr>
      <w:r>
        <w:t>(в ред. Приказа Миноб</w:t>
      </w:r>
      <w:r>
        <w:t>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15. 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Обязат</w:t>
      </w:r>
      <w:r>
        <w:t>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>(в ред. Прика</w:t>
      </w:r>
      <w:r>
        <w:t>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16. Основная образовательная программа начального общего образования реализуется организацией, осуществляющей образовательную деятельность через организацию урочной и внеурочной деятельности в соответствии с сани</w:t>
      </w:r>
      <w:r>
        <w:t>тарно-эпидемиологическими правилами и нормативами.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Основная образовательная программа начального общего образования должна содержать три раздела: целевой, содержательный и организационный.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Целевой раздел включает: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пояснит</w:t>
      </w:r>
      <w:r>
        <w:t>ельную записку;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планируемые результаты освоения обучающимися основной образовательной программы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Соде</w:t>
      </w:r>
      <w:r>
        <w:t>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программу формирования универсальных учебных действий у обучающих</w:t>
      </w:r>
      <w:r>
        <w:t>ся при получении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программы отдельных учебных предметов, курсов и курсов внеурочной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программу духовно-нравственного развития, воспитания обучающихся при по</w:t>
      </w:r>
      <w:r>
        <w:t>лучении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программу коррекционной работы.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Организационный раздел определяет общие рам</w:t>
      </w:r>
      <w:r>
        <w:t>ки организации образовательной деятельности, а также механизмы реализации основной образовательной программы.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Организационный раздел включает: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учебный план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план внеуроч</w:t>
      </w:r>
      <w:r>
        <w:t>ной деятельности, календарный учебный график;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систему условий реализации основной образовательной программы в соответствии с требованиями Стандарта.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Учебный план начального общего образования и план </w:t>
      </w:r>
      <w:r>
        <w:t>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</w:t>
      </w:r>
      <w:r>
        <w:t>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>(в р</w:t>
      </w:r>
      <w:r>
        <w:t>ед. Приказа Минобрнауки России от 29.12.2014 N 1643)</w:t>
      </w:r>
    </w:p>
    <w:p w:rsidR="00000000" w:rsidRDefault="000E1BFD">
      <w:pPr>
        <w:pStyle w:val="ConsPlusNormal"/>
        <w:jc w:val="both"/>
      </w:pPr>
      <w:r>
        <w:t>(п. 16 в ред. Приказа Минобрнауки России от 22.09.2011 N 2357)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17. Разработанная организацией, осуществляющей образовательную деятельность основная образовательная программа начального общего образования</w:t>
      </w:r>
      <w:r>
        <w:t xml:space="preserve"> должна обеспечивать достижение </w:t>
      </w:r>
      <w:r>
        <w:lastRenderedPageBreak/>
        <w:t>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Образовате</w:t>
      </w:r>
      <w:r>
        <w:t>льные программы начального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000000" w:rsidRDefault="000E1BFD">
      <w:pPr>
        <w:pStyle w:val="ConsPlusNormal"/>
        <w:jc w:val="both"/>
      </w:pPr>
      <w:r>
        <w:t xml:space="preserve">(в ред. </w:t>
      </w:r>
      <w:r>
        <w:t>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000000" w:rsidRDefault="000E1BFD">
      <w:pPr>
        <w:pStyle w:val="ConsPlusNormal"/>
        <w:jc w:val="both"/>
      </w:pPr>
      <w:r>
        <w:t>(абзац введен Приказом Минобрнауки России от 26.11.2010 N 1241)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учебны</w:t>
      </w:r>
      <w:r>
        <w:t>е курсы, обеспечивающие различные интересы обучающихся, в том числе этнокультурные;</w:t>
      </w:r>
    </w:p>
    <w:p w:rsidR="00000000" w:rsidRDefault="000E1BFD">
      <w:pPr>
        <w:pStyle w:val="ConsPlusNormal"/>
        <w:jc w:val="both"/>
      </w:pPr>
      <w:r>
        <w:t>(абзац введен Приказом Минобрнауки России от 26.11.2010 N 1241)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внеурочная деятельность.</w:t>
      </w:r>
    </w:p>
    <w:p w:rsidR="00000000" w:rsidRDefault="000E1BFD">
      <w:pPr>
        <w:pStyle w:val="ConsPlusNormal"/>
        <w:jc w:val="both"/>
      </w:pPr>
      <w:r>
        <w:t>(абзац введен Приказом Минобрнауки России от 26.11.2010 N 1241)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18. Организация обр</w:t>
      </w:r>
      <w:r>
        <w:t>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</w:t>
      </w:r>
      <w:r>
        <w:t>ных предметов, предметных областей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>(п. 18 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 Требования к разделам основной образовательной программы начального общего образования: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19.1. Пояснительная записка должна раскрывать: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</w:t>
      </w:r>
      <w:r>
        <w:t>раммы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осуществляющей образовательную деятельность;</w:t>
      </w:r>
    </w:p>
    <w:p w:rsidR="00000000" w:rsidRDefault="000E1BFD">
      <w:pPr>
        <w:pStyle w:val="ConsPlusNormal"/>
        <w:jc w:val="both"/>
      </w:pPr>
      <w:r>
        <w:t>(</w:t>
      </w:r>
      <w:r>
        <w:t>пп. 2 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общую характеристику основной образовательной программы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общие подходы к организации внеурочной деятельности.</w:t>
      </w:r>
    </w:p>
    <w:p w:rsidR="00000000" w:rsidRDefault="000E1BFD">
      <w:pPr>
        <w:pStyle w:val="ConsPlusNormal"/>
        <w:jc w:val="both"/>
      </w:pPr>
      <w:r>
        <w:t>(пп. 4 введен Приказом Минобрнауки России от 22.</w:t>
      </w:r>
      <w:r>
        <w:t>09.2011 N 2357)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19.2. Планируемые результаты освоения основной образовательной программы начального общего образования должны: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 основной</w:t>
      </w:r>
      <w:r>
        <w:t xml:space="preserve"> образовательной программы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являться основой для разработки основной образовательной программы начального общего образования организаций, осуществляющих образовательн</w:t>
      </w:r>
      <w:r>
        <w:t>ую деятельность;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</w:t>
      </w:r>
      <w:r>
        <w:t>учающимися основной образовательной программы начального общего образования в соответствии с требованиями Стандарта.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начального общего образования должны адекватно о</w:t>
      </w:r>
      <w:r>
        <w:t>тражать требования Стандарта, передавать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</w:t>
      </w:r>
      <w:r>
        <w:t>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метапредметных и предметных результатов как с позиций организации их достижения в о</w:t>
      </w:r>
      <w:r>
        <w:t xml:space="preserve">бразовательной деятельности, так и с позиций оценки этих результатов. Оценка результатов деятельности системы образования, организаций, осуществляющих образовательную деятельность, педагогических работников должна учитывать планируемые результаты освоения </w:t>
      </w:r>
      <w:r>
        <w:t>обучающимися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19.3. Учебный план начального общего образования (далее - учебный план) определяет перечень, трудоемкость, последователь</w:t>
      </w:r>
      <w:r>
        <w:t>ность и распределение по периодам обучения учебных предметов, формы промежуточной аттестации обучающихся.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Основная образовательная программа начального общего образования может включать как один, так</w:t>
      </w:r>
      <w:r>
        <w:t xml:space="preserve"> и несколько учебных планов.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организация, осуществляющая образоват</w:t>
      </w:r>
      <w:r>
        <w:t>ельную деятельность.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</w:t>
      </w:r>
      <w:r>
        <w:t>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Сноска исключена. - Приказ Минобрнауки России от 29.12.2014 N 1643.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Обязательные предметные области и основные задачи реализации содержания предметных областей приведены в таблице:</w:t>
      </w:r>
    </w:p>
    <w:p w:rsidR="00000000" w:rsidRDefault="000E1B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6"/>
        <w:gridCol w:w="6470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center"/>
            </w:pPr>
            <w:r>
              <w:t>Основные задачи реализации содержания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Русский язык и литературное чтение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</w:t>
            </w:r>
            <w:r>
              <w:t>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 xml:space="preserve">Родной язык и литературное чтение </w:t>
            </w:r>
            <w:r>
              <w:lastRenderedPageBreak/>
              <w:t>на родном языке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lastRenderedPageBreak/>
              <w:t>Формирование первоначальных представлений о единстве и многообразии языкового и</w:t>
            </w:r>
            <w:r>
              <w:t xml:space="preserve"> культурного пространства России, о </w:t>
            </w:r>
            <w:r>
              <w:lastRenderedPageBreak/>
              <w:t>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</w:t>
            </w:r>
            <w:r>
              <w:t>ности на родном языке.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</w:t>
            </w:r>
            <w:r>
              <w:t>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Математика и информати</w:t>
            </w:r>
            <w:r>
              <w:t>ка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Обществознание и естествознание (Окружающий мир)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Формирование уважительного отношения к семье, нас</w:t>
            </w:r>
            <w:r>
              <w:t xml:space="preserve">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</w:t>
            </w:r>
            <w:r>
              <w:t>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Воспитание способности к духовн</w:t>
            </w:r>
            <w:r>
              <w:t>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Искусство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Развитие способностей к художественно-обр</w:t>
            </w:r>
            <w:r>
              <w:t>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Технология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Формирование опыта как основы обучения и познания, осуществление поисково-а</w:t>
            </w:r>
            <w:r>
              <w:t>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</w:pPr>
            <w: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1BFD">
            <w:pPr>
              <w:pStyle w:val="ConsPlusNormal"/>
              <w:jc w:val="both"/>
            </w:pPr>
            <w:r>
              <w:t>Укреплени</w:t>
            </w:r>
            <w:r>
              <w:t xml:space="preserve">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</w:t>
            </w:r>
            <w:r>
              <w:t>здорового и безопасного образа жизни.</w:t>
            </w:r>
          </w:p>
        </w:tc>
      </w:tr>
    </w:tbl>
    <w:p w:rsidR="00000000" w:rsidRDefault="000E1BFD">
      <w:pPr>
        <w:pStyle w:val="ConsPlusNormal"/>
        <w:jc w:val="both"/>
      </w:pPr>
      <w:r>
        <w:t>(в ред. Приказа Минобрнауки России от 31.12.2015 N 1576)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Количество учебных занятий за 4 учебных года не может составлять менее 2904 часов и более 3345 часов.</w:t>
      </w:r>
    </w:p>
    <w:p w:rsidR="00000000" w:rsidRDefault="000E1BFD">
      <w:pPr>
        <w:pStyle w:val="ConsPlusNormal"/>
        <w:jc w:val="both"/>
      </w:pPr>
      <w:r>
        <w:lastRenderedPageBreak/>
        <w:t>(в ред. Приказа Минобрнауки России от 22.09.2011 N 2357)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учебные занятия для углубленного изучения отдельных обязательных учебных предметов;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учебные занятия, обеспечивающие различные интересы обучающихся, в том числе этнокультурные.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Для развития потенциала обучающихся, прежде всего одаренных детей и детей с огра</w:t>
      </w:r>
      <w:r>
        <w:t>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</w:t>
      </w:r>
      <w:r>
        <w:t>ей образовательную деятельность.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jc w:val="both"/>
      </w:pPr>
      <w:r>
        <w:t>(п. 19.3 в ред. Приказа Минобрнауки России от 26.11.2010 N 1241)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19.4. Программа формирования универсальных учебных действий у обучающихся при получении начального об</w:t>
      </w:r>
      <w:r>
        <w:t>щего образования должна содержать: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описание ценностных ориентиров содержания образования при получении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связь ун</w:t>
      </w:r>
      <w:r>
        <w:t>иверсальных учебных действий с содержанием учебных предметов;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типовые задачи формирования личностных, регулятивных, познавательных, коммуни</w:t>
      </w:r>
      <w:r>
        <w:t>кативных универсальных учебных действий;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Сформированность универсальных учебных действий у обучающихся при получении</w:t>
      </w:r>
      <w:r>
        <w:t xml:space="preserve"> начального общего образования должна быть определена на этапе завершения обучения в начальной школе.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19.5. Рабочие программы учебных предметов, курсов, в том числе внеурочной деятельности должны обе</w:t>
      </w:r>
      <w:r>
        <w:t>спечивать достижение планируемых результатов освоения основной образовательной программы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Рабочие программы отдельных учебных предметов, курсов, в том числе внеурочной деятельности разрабатываются на основе требований к резуль</w:t>
      </w:r>
      <w:r>
        <w:t>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соде</w:t>
      </w:r>
      <w:r>
        <w:t>ржание учебного предмета, курса;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2) содер</w:t>
      </w:r>
      <w:r>
        <w:t>жание курса внеурочной деятельности с указанием форм организации и видов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тематическое планирование.</w:t>
      </w:r>
    </w:p>
    <w:p w:rsidR="00000000" w:rsidRDefault="000E1BFD">
      <w:pPr>
        <w:pStyle w:val="ConsPlusNormal"/>
        <w:jc w:val="both"/>
      </w:pPr>
      <w:r>
        <w:t>(п. 19.5 в ред. Приказа Минобрнауки России от 31.12.2015 N 1576)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19.6. Программа духовно-нравственного развития, воспитания обучающихся при получении начального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</w:t>
      </w:r>
      <w:r>
        <w:t>ьной деятельности, в совместной педагогической работе организации, осуществляющей образовательную деятельность, семьи и других институтов общества.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основу этой Программы должны быть положены ключев</w:t>
      </w:r>
      <w:r>
        <w:t>ые воспитательные задачи, базовые национальные ценности российского общества.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Программа должна предусматривать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о</w:t>
      </w:r>
      <w:r>
        <w:t>бщечеловеческим ценностям в контексте формирования у них гражданской идентичности и обеспечивать: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целостной образоват</w:t>
      </w:r>
      <w:r>
        <w:t>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у обучающегося активной деятельностной позиции.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Программа должна содержать перечень планируемых рез</w:t>
      </w:r>
      <w:r>
        <w:t>ультатов воспитания - формируемых ценностных ориентаций, социальных компетенций, моделей поведения младших школьников, рекомендации по организации и текущему педагогическому контролю результатов урочной и внеурочной деятельности, направленные на расширение</w:t>
      </w:r>
      <w:r>
        <w:t xml:space="preserve">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 по формированию у </w:t>
      </w:r>
      <w:r>
        <w:t>обучающихся при получении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по развитию коммуникативных навыков, навы</w:t>
      </w:r>
      <w:r>
        <w:t>ков самоорганизации; 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19.7. Программа фо</w:t>
      </w:r>
      <w:r>
        <w:t>рмирования экологической культуры, здорового и безопасного образа жизни должна обеспечивать: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</w:t>
      </w:r>
      <w:r>
        <w:t>среды;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</w:t>
      </w:r>
      <w:r>
        <w:t>рмирование познавательного интереса и бережного отношения к природе;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использование оптимальных двигательных режимов для детей с учетом их возрастных, психологических и иных особенностей, развитие п</w:t>
      </w:r>
      <w:r>
        <w:t>отребности в занятиях физической культурой и спортом;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соблюдение здоровьесозидающих режимов дня;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</w:t>
      </w:r>
      <w:r>
        <w:t>ства, инфекционные заболевания);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потребности ребенка безбоязненно обращаться к врачу по любым вопросам, связанным с</w:t>
      </w:r>
      <w:r>
        <w:t xml:space="preserve">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основ здоровьесберегающей учебной культуры: умений организовывать успешную учебн</w:t>
      </w:r>
      <w:r>
        <w:t>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</w:t>
      </w:r>
      <w:r>
        <w:t>ычайных) ситуациях.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цель, задачи и результаты деятельности, обеспечивающей формирование основ экологической культуры, сохранение и укрепление физическо</w:t>
      </w:r>
      <w:r>
        <w:t>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направления деятельности по здоровьесбереж</w:t>
      </w:r>
      <w:r>
        <w:t>ению, обеспечению 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000000" w:rsidRDefault="000E1BFD">
      <w:pPr>
        <w:pStyle w:val="ConsPlusNormal"/>
        <w:jc w:val="both"/>
      </w:pPr>
      <w:r>
        <w:t xml:space="preserve">(в ред. Приказа Минобрнауки России от 29.12.2014 </w:t>
      </w:r>
      <w:r>
        <w:t>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</w:t>
      </w:r>
      <w:r>
        <w:t>отребления психоактивных веществ обучающимися, профилактике детского дорожно-транспортного травматизма;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критерии, показатели эффективности</w:t>
      </w:r>
      <w:r>
        <w:t xml:space="preserve">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обучающихся;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методику и инструментарий мон</w:t>
      </w:r>
      <w:r>
        <w:t>иторинга достижения планируемых результатов по формированию экологической культуры, культуры здорового и безопасного образа жизни обучающихся.</w:t>
      </w:r>
    </w:p>
    <w:p w:rsidR="00000000" w:rsidRDefault="000E1BFD">
      <w:pPr>
        <w:pStyle w:val="ConsPlusNormal"/>
        <w:jc w:val="both"/>
      </w:pPr>
      <w:r>
        <w:t>(п. 19.7 в ред. Приказа Минобрнауки России от 22.09.2011 N 2357)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19.8. Программа коррекционной работы должна быть</w:t>
      </w:r>
      <w:r>
        <w:t xml:space="preserve">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Прог</w:t>
      </w:r>
      <w:r>
        <w:t>рамма коррекционной работы должна обеспечивать: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осуществление индивидуально ориентированной</w:t>
      </w:r>
      <w:r>
        <w:t xml:space="preserve">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возможность</w:t>
      </w:r>
      <w:r>
        <w:t xml:space="preserve">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организации, осуществляющей образовательную деятельность.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</w:t>
      </w:r>
      <w:r>
        <w:t>ограмма коррекционной работы должна содержать: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</w:t>
      </w:r>
      <w:r>
        <w:t>х интеграцию в организации, осуществляющей образовательную деятельность и освоение ими основной образовательной программы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систему комплексного психолого-медико-педагоги</w:t>
      </w:r>
      <w:r>
        <w:t>ческого сопровождения детей с ограниченными возможностями здоровья в условиях образовательной деятельности,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</w:t>
      </w:r>
      <w:r>
        <w:t>я детей, их успешности в освоении основной образовательной программы начального общего образования, корректировку коррекционных мероприятий;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описание специальных условий обучения и воспитания детей с</w:t>
      </w:r>
      <w:r>
        <w:t xml:space="preserve"> ограниченными возможностями здоровья, в том числе безбарьерной среды их жизнедеятельности, использование адаптированных образовательных программ начального общего образования и методов обучения и воспитания, специальных учебников, учебных пособий и дидакт</w:t>
      </w:r>
      <w:r>
        <w:t>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</w:p>
    <w:p w:rsidR="00000000" w:rsidRDefault="000E1BFD">
      <w:pPr>
        <w:pStyle w:val="ConsPlusNormal"/>
        <w:jc w:val="both"/>
      </w:pPr>
      <w:r>
        <w:t>(в ре</w:t>
      </w:r>
      <w:r>
        <w:t>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образовательную де</w:t>
      </w:r>
      <w:r>
        <w:t>ятельность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планируемые </w:t>
      </w:r>
      <w:r>
        <w:t>результаты коррекционной работы.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19.9. Система оценки достижения планируемых результатов освоения основной общеобразовательной программы начального общего образования должна: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закреплять основные направления и цели оценочной деятельности, описание объект</w:t>
      </w:r>
      <w:r>
        <w:t>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ориентировать образовательную деятельность на духовно-нравственное развитие и воспитание обучающ</w:t>
      </w:r>
      <w:r>
        <w:t>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обеспечивать комплексный подход к оценке</w:t>
      </w:r>
      <w:r>
        <w:t xml:space="preserve">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4) предусматривать оценку достижений обучающихся (итоговая о</w:t>
      </w:r>
      <w:r>
        <w:t>ценка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</w:t>
      </w:r>
    </w:p>
    <w:p w:rsidR="00000000" w:rsidRDefault="000E1BFD">
      <w:pPr>
        <w:pStyle w:val="ConsPlusNormal"/>
        <w:jc w:val="both"/>
      </w:pPr>
      <w:r>
        <w:lastRenderedPageBreak/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5) позволять осуществлять оценку динамики учебных достижений обучающихся.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</w:t>
      </w:r>
      <w:r>
        <w:t>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иное).</w:t>
      </w:r>
    </w:p>
    <w:p w:rsidR="00000000" w:rsidRDefault="000E1BFD">
      <w:pPr>
        <w:pStyle w:val="ConsPlusNormal"/>
        <w:jc w:val="both"/>
      </w:pPr>
      <w:r>
        <w:t>(в ред. Приказа Минобрнауки России</w:t>
      </w:r>
      <w:r>
        <w:t xml:space="preserve">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19.10. 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План внеурочной деятельности обеспечивает учет индивидуальных особенностей и потребн</w:t>
      </w:r>
      <w:r>
        <w:t>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</w:t>
      </w:r>
      <w:r>
        <w:t>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</w:t>
      </w:r>
      <w:r>
        <w:t>е практики и другие формы на добровольной основе в соответствии с выбором участников образовательных отношений.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План внеурочной деятельности организации, осуществляющей образовательную деятельность о</w:t>
      </w:r>
      <w:r>
        <w:t>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</w:t>
      </w:r>
      <w:r>
        <w:t>твляющей образовательную деятельность.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 самостоятельно разрабатывает и утверждает план внеурочной деятельности.</w:t>
      </w:r>
    </w:p>
    <w:p w:rsidR="00000000" w:rsidRDefault="000E1BFD">
      <w:pPr>
        <w:pStyle w:val="ConsPlusNormal"/>
        <w:jc w:val="both"/>
      </w:pPr>
      <w:r>
        <w:t>(в ред. Приказа Минобрнауки Рос</w:t>
      </w:r>
      <w:r>
        <w:t>сии от 29.12.2014 N 1643)</w:t>
      </w:r>
    </w:p>
    <w:p w:rsidR="00000000" w:rsidRDefault="000E1BFD">
      <w:pPr>
        <w:pStyle w:val="ConsPlusNormal"/>
        <w:jc w:val="both"/>
      </w:pPr>
      <w:r>
        <w:t>(п. 19.10 введен Приказом Минобрнауки России от 22.09.2011 N 2357)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19.10.1.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</w:t>
      </w:r>
      <w:r>
        <w:t>дыха и иных социальных целей (каникул) по календарным периодам учебного года: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даты начала и окончания учебного года;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продолжительность учебного года, четвертей (триместров);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сроки и продолжительность каникул;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сроки проведения промежуточных аттестаций.</w:t>
      </w:r>
    </w:p>
    <w:p w:rsidR="00000000" w:rsidRDefault="000E1BFD">
      <w:pPr>
        <w:pStyle w:val="ConsPlusNormal"/>
        <w:jc w:val="both"/>
      </w:pPr>
      <w:r>
        <w:t xml:space="preserve">(п. </w:t>
      </w:r>
      <w:r>
        <w:t>19.10.1 введен Приказом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19.11.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</w:t>
      </w:r>
      <w:r>
        <w:t>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Система условий должна учитывать особенности организации, осуществляющей образовательную деяте</w:t>
      </w:r>
      <w:r>
        <w:t>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Система условий должна содержать: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описание имеющихся ус</w:t>
      </w:r>
      <w:r>
        <w:t>ловий: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</w:t>
      </w:r>
      <w:r>
        <w:t>ммы начального общего образования организации, осуществляющей образовательную деятельность;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механизмы достижения целевых ориентиров в системе условий;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сетевой график (дорожную карту) по формированию </w:t>
      </w:r>
      <w:r>
        <w:t>необходимой системы условий;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контроль за состоянием системы условий.</w:t>
      </w:r>
    </w:p>
    <w:p w:rsidR="00000000" w:rsidRDefault="000E1BFD">
      <w:pPr>
        <w:pStyle w:val="ConsPlusNormal"/>
        <w:jc w:val="both"/>
      </w:pPr>
      <w:r>
        <w:t>(п. 19.11 введен Приказом Минобрнауки России от 22.09.2011 N 2357)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jc w:val="center"/>
        <w:outlineLvl w:val="1"/>
      </w:pPr>
      <w:r>
        <w:t>IV. ТРЕБОВАНИЯ К УСЛОВИЯМ РЕАЛИЗАЦИИ ОСНОВНОЙ</w:t>
      </w:r>
    </w:p>
    <w:p w:rsidR="00000000" w:rsidRDefault="000E1BFD">
      <w:pPr>
        <w:pStyle w:val="ConsPlusNormal"/>
        <w:jc w:val="center"/>
      </w:pPr>
      <w:r>
        <w:t>ОБРАЗОВАТЕЛЬНОЙ ПРОГРАММЫ НАЧАЛЬНОГО ОБЩЕГО ОБРАЗОВАНИЯ</w:t>
      </w:r>
    </w:p>
    <w:p w:rsidR="00000000" w:rsidRDefault="000E1BFD">
      <w:pPr>
        <w:pStyle w:val="ConsPlusNormal"/>
        <w:jc w:val="center"/>
      </w:pPr>
    </w:p>
    <w:p w:rsidR="00000000" w:rsidRDefault="000E1BFD">
      <w:pPr>
        <w:pStyle w:val="ConsPlusNormal"/>
        <w:ind w:firstLine="540"/>
        <w:jc w:val="both"/>
      </w:pPr>
      <w: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реализации основной образовательной программы началь</w:t>
      </w:r>
      <w:r>
        <w:t>ного общего образования и достижения планируемых результатов начального общего образования.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21. Интегративным результатом реализации указанных требований должно быть создание комфортной развивающей образовательной среды: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обеспечивающей высокое качество обр</w:t>
      </w:r>
      <w:r>
        <w:t>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гарантирующей охрану и укрепление физического, психологического и со</w:t>
      </w:r>
      <w:r>
        <w:t>циального здоровья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комфортной по отношению к обучающимся и педагогическим работникам.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22. 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</w:t>
      </w:r>
      <w:r>
        <w:t>ь, для участников образовательных отношений должны создаваться условия, обеспечивающие возможность: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достижения планируемых результатов освоения основной образовательной программы начального общего об</w:t>
      </w:r>
      <w:r>
        <w:t>разования всеми обучающимися, в том числе детьми с ограниченными возможностями здоровья;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</w:t>
      </w:r>
      <w:r>
        <w:t>ктики, используя возможности организаций дополнительного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работы с одаренными детьми, организации интеллектуальных и творческих соревнований, научно-технического творчества и проектно-исс</w:t>
      </w:r>
      <w:r>
        <w:t>ледовательской деятельности;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внутришкольной соц</w:t>
      </w:r>
      <w:r>
        <w:t>иальной среды, а также в формировании и реализации индивидуальных образовательных маршрутов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эффективного использования времени, отведенного на реализацию части основной образовательной </w:t>
      </w:r>
      <w:r>
        <w:lastRenderedPageBreak/>
        <w:t>программы, формируемой участниками образовательных отношен</w:t>
      </w:r>
      <w:r>
        <w:t>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 и с учетом особенностей субъекта Российской Федерации;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</w:t>
      </w:r>
      <w:r>
        <w:t xml:space="preserve">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использования в образовательной деятельности современных образовательных технологий деятельностного типа;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эффективной самостоятельной работы обучающихся при поддержке педагогических работник</w:t>
      </w:r>
      <w:r>
        <w:t>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включения обучающихся в процессы понимания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обновления содержания основной образовательной программы начального об</w:t>
      </w:r>
      <w:r>
        <w:t>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эффективного управле</w:t>
      </w:r>
      <w:r>
        <w:t>ния организацией, осуществляющей образовательную деятельность с использованием информационно-коммуникационных технологий, а также современных механизмов финансирования.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000000" w:rsidRDefault="000E1BFD">
      <w:pPr>
        <w:pStyle w:val="ConsPlusNormal"/>
        <w:jc w:val="both"/>
      </w:pPr>
      <w:r>
        <w:t xml:space="preserve">(в ред. </w:t>
      </w:r>
      <w:r>
        <w:t>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непрерывность профессионального развит</w:t>
      </w:r>
      <w:r>
        <w:t>ия педагогических работников организации, осуществляющей образовательную деятельность.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деятельность, реализующая программы начального общего образования, д</w:t>
      </w:r>
      <w:r>
        <w:t>олжна быть укомплектована квалифицированными кадрами.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Уровень квалификации работников организации, осуществляющей образовательную деятельность, реализующей основную образовательную программу начально</w:t>
      </w:r>
      <w:r>
        <w:t>го общего образования, для каждой занимаемой должности должен отвечать квалификационным требованиям, указанным в квалификационных справочниках, и (или) профессиональным стандартам по соответствующей должности.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18.05.20</w:t>
      </w:r>
      <w:r>
        <w:t>15 N 507)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Непрерывность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общего образования, должна обеспечиваться освоением работниками организации, осуществля</w:t>
      </w:r>
      <w:r>
        <w:t>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 системе образования должны быть созданы условия д</w:t>
      </w:r>
      <w:r>
        <w:t xml:space="preserve">ля комплексного взаимодействия организаций, осуществляющих образовательную деятельность, обеспечивающие возможность </w:t>
      </w:r>
      <w:r>
        <w:lastRenderedPageBreak/>
        <w:t>восполнения недостающих кадровых ресурсов, ведения постоянной методической поддержки, получения оперативных консультаций по вопросам реализа</w:t>
      </w:r>
      <w:r>
        <w:t>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</w:t>
      </w:r>
      <w:r>
        <w:t>ности и эффективности инноваций.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24. Финансовые условия реализации основной образовательной программы начального общего образования должны: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обеспечивать организации, осуществляющей образовательную де</w:t>
      </w:r>
      <w:r>
        <w:t>ятельность возможность исполнения требований Стандарта;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обеспечивать реализацию обязательной части основной образовательной программы начального общего образования и части, формируемой участниками об</w:t>
      </w:r>
      <w:r>
        <w:t>разовательных отношений вне зависимости от количества учебных дней в неделю;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начального общего образ</w:t>
      </w:r>
      <w:r>
        <w:t>ования и достижения планируемых результатов, а также механизм их формирования.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г. N 27</w:t>
      </w:r>
      <w:r>
        <w:t>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</w:t>
      </w:r>
      <w:r>
        <w:t>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</w:t>
      </w:r>
      <w:r>
        <w:t>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&lt;*&gt;.</w:t>
      </w:r>
    </w:p>
    <w:p w:rsidR="00000000" w:rsidRDefault="000E1BFD">
      <w:pPr>
        <w:pStyle w:val="ConsPlusNormal"/>
        <w:jc w:val="both"/>
      </w:pPr>
      <w:r>
        <w:t>(</w:t>
      </w:r>
      <w:r>
        <w:t>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С учетом положений части 2 статьи 99 Федерального закона от 29 декабря 2012 г. N 273-ФЗ "Об образовании в Российской Федерации" (Собрание законодательства Российск</w:t>
      </w:r>
      <w:r>
        <w:t>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0E1BFD">
      <w:pPr>
        <w:pStyle w:val="ConsPlusNormal"/>
        <w:jc w:val="both"/>
      </w:pPr>
      <w:r>
        <w:t>(сноска в ред.</w:t>
      </w:r>
      <w:r>
        <w:t xml:space="preserve"> Приказа Минобрнауки России от 29.12.2014 N 1643)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Абзацы шестой - восьмой исключены. - Приказ Минобрнауки России от 29.12.2014 N 1643.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25. Материально-технические условия реализации основной образо</w:t>
      </w:r>
      <w:r>
        <w:t>вательной программы начального общего образования должны обеспечивать: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1)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2) соблюдение: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санита</w:t>
      </w:r>
      <w:r>
        <w:t>рно-гигиенических норм образовательной деятельности (требования к водоснабжению, канализации, освещению, воздушно-тепловому режиму и т.д.);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санитарно-бытовых условий (наличие оборудованных гардеробов</w:t>
      </w:r>
      <w:r>
        <w:t xml:space="preserve">, санузлов, мест личной гигиены и </w:t>
      </w:r>
      <w:r>
        <w:lastRenderedPageBreak/>
        <w:t>т.д.);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пожарной и электробезопасности;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требований охраны труда;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своевременных сроков и необходимых о</w:t>
      </w:r>
      <w:r>
        <w:t>бъемов текущего и капитального ремонта;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</w:t>
      </w:r>
      <w:r>
        <w:t>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Сноска исключена. - Приказ Минобрнауки России от 29.12.2014 N 1643.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</w:t>
      </w:r>
      <w:r>
        <w:t>ивопожарным нормам, нормам охраны труда работников организаций, осуществляющих образовательную деятельность, предъявляемым к: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участку (территории) организации, осуществляющей образовательную деятельн</w:t>
      </w:r>
      <w:r>
        <w:t>ость (площадь, инсоляция, освещение, размещение, необходимый набор зон для обеспечения образовательной и хозяйственной деятельности организации, осуществляющей образовательную деятельность и их оборудование);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</w:t>
      </w:r>
      <w:r>
        <w:t>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зданию организации, осуществляющей образовательную деятельность (высота и архитектура здания, необходимый набор и размещение помещений для осуществления образовательной деятельности при получении начального общего образования, их площадь, освещен</w:t>
      </w:r>
      <w:r>
        <w:t>ность, расположение и размеры рабочих, игровых зон и зон для индивидуальных занятий в учебных кабинетах организации, осуществляющей образовательную деятельность, для активной деятельности, сна и отдыха, структура которых должна обеспечивать возможность для</w:t>
      </w:r>
      <w:r>
        <w:t xml:space="preserve"> организации урочной и внеурочной учебной деятельности);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помещениям для питания об</w:t>
      </w:r>
      <w:r>
        <w:t>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помещениям, предназначенным для занятий музыкой, изобразительным искусством, хореографией, моделиров</w:t>
      </w:r>
      <w:r>
        <w:t>анием, техническим творчеством, естественнонаучными исследованиями, иностранными языками;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актовому залу;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спортивным залам, бассейнам, игровому и спортивному оборудованию;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помещениям для медицинского персонала;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мебели, офисному оснащению и хозяйственному инвентарю;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расходным материалам и канцелярским принадлежностям (бумага для ручного и машинного письма, </w:t>
      </w:r>
      <w:r>
        <w:lastRenderedPageBreak/>
        <w:t>инструменты письма (в тетрадях и на доске), изобразительного искусства, технологической обработки и конструир</w:t>
      </w:r>
      <w:r>
        <w:t>ования, химические реактивы, носители цифровой информации).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</w:t>
      </w:r>
      <w:r>
        <w:t>ивать оснащение образовательной деятельности при получении начального общего образования.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Материально-техническое и информационное оснащение образовательной деятельности должно обеспечивать возможнос</w:t>
      </w:r>
      <w:r>
        <w:t>ть: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создания и использования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</w:t>
      </w:r>
      <w:r>
        <w:t>лучения информации различными способами (поиск информации в сети Интернет, работа в библиотеке и др.);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</w:t>
      </w:r>
      <w:r>
        <w:t>ных математических и естественнонаучных объектов и явлений; цифрового (электронного) и традиционного измерения;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</w:t>
      </w:r>
      <w:r>
        <w:t>анов и карт, спутниковых изображений;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создания материальных объектов, в том числе произведений искусства;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обработки материалов и информации с использованием технологических инструментов;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проектирования и конструирования, в том числе моделей с цифровым упра</w:t>
      </w:r>
      <w:r>
        <w:t>влением и обратной связью;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физического развития, участия в спортивных соревнованиях и играх;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планирования учебной деятельности, фикс</w:t>
      </w:r>
      <w:r>
        <w:t>ирования его реализации в целом и отдельных этапов (выступлений, дискуссий, экспериментов);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размещения своих материалов и работ в информационной среде организации, осуществляющей образовательную деят</w:t>
      </w:r>
      <w:r>
        <w:t>ельность;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проведения массовых мероприятий, собраний, представлений;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организации отдыха и питания.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25.1. В образовательной организации, реализующей интегрированные образовательные программы в области </w:t>
      </w:r>
      <w:r>
        <w:t>искусств, при реализации образовательной программы начального общего образования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При этом</w:t>
      </w:r>
      <w:r>
        <w:t xml:space="preserve"> материально-техническое обеспечение образовательной деятельности по выбранным видам искусства должно включать: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концертный зал;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помещения для репетиций;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аудитории для индивидуальных и групповых занятий (от 2 до 20 человек);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хоровые классы;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классы, оборудованные специальными станками;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специальные аудитории, оборудованные персональными компьютерами, MIDI-клавиатурами и соответствующим программным обеспечение</w:t>
      </w:r>
      <w:r>
        <w:t>м;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аудио- и видеофонды звукозаписывающей и звукопроизводящей аппаратуры;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музыкальные инструменты (фортепиано, орган, комплекты оркестровых струнных инструментов, оркестровых духовых и ударных инструментов, инструментов народного оркестра, а также пульты и </w:t>
      </w:r>
      <w:r>
        <w:t>другие музыкальные инструменты).</w:t>
      </w:r>
    </w:p>
    <w:p w:rsidR="00000000" w:rsidRDefault="000E1BFD">
      <w:pPr>
        <w:pStyle w:val="ConsPlusNormal"/>
        <w:jc w:val="both"/>
      </w:pPr>
      <w:r>
        <w:t>(п. 25.1 введен Приказом Минобрнауки России от 18.05.2015 N 507)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26. Информационно-образовательная среда организации, осуществляющей образовательную деятельность должна включать в себя совокупность технологических средств (</w:t>
      </w:r>
      <w:r>
        <w:t>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образовательных отношений в решении учебно-познавательных и профессиональных задач с</w:t>
      </w:r>
      <w:r>
        <w:t xml:space="preserve"> применением информационно-коммуникационных технологий (ИКТ), а также наличие служб поддержки применения ИКТ.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</w:t>
      </w:r>
      <w:r>
        <w:t>сть должна обеспечивать возможность осуществлять в электронной (цифровой) форме следующие виды деятельности: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планирование образовательной деятельности;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</w:t>
      </w:r>
      <w:r>
        <w:t>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размещение и сохранение материалов образовательной деятельности, в том числе работ обучающихся и педагогов, используемых участниками образовательных отношений информационных ресурсов;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фикса</w:t>
      </w:r>
      <w:r>
        <w:t>цию хода образовательной деятельности и результатов освоения основной образовательной программы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 xml:space="preserve">взаимодействие между участниками образовательных отношений, в том числе </w:t>
      </w:r>
      <w:r>
        <w:t>дистанционное посредством сети Интернет, возможность использования данных, формируемых в ходе образовательной деятельности для решения задач управления образовательной деятельностью;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E1BF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</w:t>
            </w:r>
            <w:r>
              <w:rPr>
                <w:color w:val="392C69"/>
              </w:rPr>
              <w:t>: примечание.</w:t>
            </w:r>
          </w:p>
          <w:p w:rsidR="00000000" w:rsidRDefault="000E1BF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Письмом Минобрнауки России от 28.04.2014 N ДЛ-115/03 направлены Методические материалы для обеспечения информационной безопасности детей при использовании ресурсов сети Интернет.</w:t>
            </w:r>
          </w:p>
        </w:tc>
      </w:tr>
    </w:tbl>
    <w:p w:rsidR="00000000" w:rsidRDefault="000E1BFD">
      <w:pPr>
        <w:pStyle w:val="ConsPlusNormal"/>
        <w:spacing w:before="200"/>
        <w:ind w:firstLine="540"/>
        <w:jc w:val="both"/>
      </w:pPr>
      <w:r>
        <w:t>контролируемый дос</w:t>
      </w:r>
      <w:r>
        <w:t xml:space="preserve">туп участников образовательных отношений к информационным </w:t>
      </w:r>
      <w:r>
        <w:lastRenderedPageBreak/>
        <w:t>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</w:t>
      </w:r>
      <w:r>
        <w:t>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взаимодействие организации, осуществляющей образовательную деятельность с органами, осуществляющими управление в сфере образования, и с другими организациями, осуществляющими образовательную деятельность, организациями.</w:t>
      </w:r>
    </w:p>
    <w:p w:rsidR="00000000" w:rsidRDefault="000E1BFD">
      <w:pPr>
        <w:pStyle w:val="ConsPlusNormal"/>
        <w:jc w:val="both"/>
      </w:pPr>
      <w:r>
        <w:t>(в ред. Приказа Ми</w:t>
      </w:r>
      <w:r>
        <w:t>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Функционирование информационной образовательной среды обеспечивается средствами ИКТ и квалификацией работников, ее использующих и поддерживающих. Функционирование информационной образовательной среды должно соответств</w:t>
      </w:r>
      <w:r>
        <w:t>овать законодательству Российской Федерации &lt;*&gt;.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&lt;*&gt; Федеральный закон от 27 июля 2006 г. N 149-ФЗ "Об информации, информационных технологиях и о защите информации" (Собрание законодательства Российской Федерации, 2006, N 3</w:t>
      </w:r>
      <w:r>
        <w:t>1, ст. 3448), Федеральный закон от 27 июля 2006 г. N 152-ФЗ "О персональных данных" (Собрание законодательства Российской Федерации, 2006, N 31, ст. 3451).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  <w:r>
        <w:t xml:space="preserve">27. Учебно-методическое и информационное обеспечение реализации основной образовательной программы </w:t>
      </w:r>
      <w:r>
        <w:t>начального общего образования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</w:t>
      </w:r>
      <w:r>
        <w:t>анизацией образовательной деятельности и условиями ее осуществления.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Требования к учебно-методическому обеспечению образовательной деятельности включают: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</w:t>
      </w:r>
      <w:r>
        <w:t>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</w:t>
      </w:r>
      <w:r>
        <w:t>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Организац</w:t>
      </w:r>
      <w:r>
        <w:t>ия, осуществляющая образовательную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</w:t>
      </w:r>
      <w:r>
        <w:t>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не менее одного</w:t>
      </w:r>
      <w:r>
        <w:t xml:space="preserve">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</w:t>
      </w:r>
      <w:r>
        <w:t>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</w:t>
      </w:r>
      <w:r>
        <w:t>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lastRenderedPageBreak/>
        <w:t>Организация, осуществляющая образовательную</w:t>
      </w:r>
      <w:r>
        <w:t xml:space="preserve"> деятельность, должно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</w:t>
      </w:r>
      <w:r>
        <w:t>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Библиотека организации, осуществляющей образовательную деятельность,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</w:t>
      </w:r>
      <w:r>
        <w:t xml:space="preserve">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000000" w:rsidRDefault="000E1BFD">
      <w:pPr>
        <w:pStyle w:val="ConsPlusNormal"/>
        <w:jc w:val="both"/>
      </w:pPr>
      <w:r>
        <w:t xml:space="preserve">(в ред. Приказа Минобрнауки </w:t>
      </w:r>
      <w:r>
        <w:t>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28. Психолого-педагогические условия реализации основной образовательной программы начального общего образования должны обеспечивать: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преемственность содержания и форм организации образовательной деятельности, обеспечивающих ре</w:t>
      </w:r>
      <w:r>
        <w:t>ализацию основных образовательных программ дошкольного образования и начального общего образования;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учет специфики возрастного психофизического развития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формирование и развитие психолого</w:t>
      </w:r>
      <w:r>
        <w:t>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</w:t>
      </w:r>
      <w:r>
        <w:t>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</w:t>
      </w:r>
      <w:r>
        <w:t>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диверсификацию уровней психолого-пе</w:t>
      </w:r>
      <w:r>
        <w:t>дагогического сопровождения (индивидуальный, групповой, уровень класса, уровень организации);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spacing w:before="200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</w:t>
      </w:r>
      <w:r>
        <w:t>тика, диагностика, консультирование, коррекционная работа, развивающая работа, просвещение, экспертиза).</w:t>
      </w:r>
    </w:p>
    <w:p w:rsidR="00000000" w:rsidRDefault="000E1BFD">
      <w:pPr>
        <w:pStyle w:val="ConsPlusNormal"/>
        <w:jc w:val="both"/>
      </w:pPr>
      <w:r>
        <w:t>(в ред. Приказа Минобрнауки России от 29.12.2014 N 1643)</w:t>
      </w:r>
    </w:p>
    <w:p w:rsidR="00000000" w:rsidRDefault="000E1BFD">
      <w:pPr>
        <w:pStyle w:val="ConsPlusNormal"/>
        <w:jc w:val="both"/>
      </w:pPr>
      <w:r>
        <w:t>(п. 28 введен Приказом Минобрнауки России от 22.09.2011 N 2357)</w:t>
      </w:r>
    </w:p>
    <w:p w:rsidR="00000000" w:rsidRDefault="000E1BFD">
      <w:pPr>
        <w:pStyle w:val="ConsPlusNormal"/>
        <w:ind w:firstLine="540"/>
        <w:jc w:val="both"/>
      </w:pPr>
    </w:p>
    <w:p w:rsidR="00000000" w:rsidRDefault="000E1BFD">
      <w:pPr>
        <w:pStyle w:val="ConsPlusNormal"/>
        <w:ind w:firstLine="540"/>
        <w:jc w:val="both"/>
      </w:pPr>
    </w:p>
    <w:p w:rsidR="000E1BFD" w:rsidRDefault="000E1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1BF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FD" w:rsidRDefault="000E1BFD">
      <w:pPr>
        <w:spacing w:after="0" w:line="240" w:lineRule="auto"/>
      </w:pPr>
      <w:r>
        <w:separator/>
      </w:r>
    </w:p>
  </w:endnote>
  <w:endnote w:type="continuationSeparator" w:id="1">
    <w:p w:rsidR="000E1BFD" w:rsidRDefault="000E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1B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BF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BF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BF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E2858">
            <w:fldChar w:fldCharType="separate"/>
          </w:r>
          <w:r w:rsidR="008E2858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E2858">
            <w:fldChar w:fldCharType="separate"/>
          </w:r>
          <w:r w:rsidR="008E2858">
            <w:rPr>
              <w:noProof/>
            </w:rPr>
            <w:t>30</w:t>
          </w:r>
          <w:r>
            <w:fldChar w:fldCharType="end"/>
          </w:r>
        </w:p>
      </w:tc>
    </w:tr>
  </w:tbl>
  <w:p w:rsidR="00000000" w:rsidRDefault="000E1BF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FD" w:rsidRDefault="000E1BFD">
      <w:pPr>
        <w:spacing w:after="0" w:line="240" w:lineRule="auto"/>
      </w:pPr>
      <w:r>
        <w:separator/>
      </w:r>
    </w:p>
  </w:footnote>
  <w:footnote w:type="continuationSeparator" w:id="1">
    <w:p w:rsidR="000E1BFD" w:rsidRDefault="000E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BF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06.10.2009 N 373</w:t>
          </w:r>
          <w:r>
            <w:rPr>
              <w:sz w:val="16"/>
              <w:szCs w:val="16"/>
            </w:rPr>
            <w:br/>
            <w:t>(р</w:t>
          </w:r>
          <w:r>
            <w:rPr>
              <w:sz w:val="16"/>
              <w:szCs w:val="16"/>
            </w:rPr>
            <w:t>ед. от 31.12.2015)</w:t>
          </w:r>
          <w:r>
            <w:rPr>
              <w:sz w:val="16"/>
              <w:szCs w:val="16"/>
            </w:rPr>
            <w:br/>
            <w:t>"Об утверждении и введении в действие федерального 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BF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E1BF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1BF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06.03.2018</w:t>
          </w:r>
        </w:p>
      </w:tc>
    </w:tr>
  </w:tbl>
  <w:p w:rsidR="00000000" w:rsidRDefault="000E1B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1B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C7572"/>
    <w:rsid w:val="000E1BFD"/>
    <w:rsid w:val="003C7572"/>
    <w:rsid w:val="008E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13144</Words>
  <Characters>74923</Characters>
  <Application>Microsoft Office Word</Application>
  <DocSecurity>2</DocSecurity>
  <Lines>624</Lines>
  <Paragraphs>175</Paragraphs>
  <ScaleCrop>false</ScaleCrop>
  <Company>КонсультантПлюс Версия 4017.00.21</Company>
  <LinksUpToDate>false</LinksUpToDate>
  <CharactersWithSpaces>87892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06.10.2009 N 373(ред. от 31.12.2015)"Об утверждении и введении в действие федерального государственного образовательного стандарта начального общего образования"(Зарегистрировано в Минюсте России 22.12.2009 N 15785)</dc:title>
  <dc:creator>КИПиА</dc:creator>
  <cp:lastModifiedBy>КИПиА</cp:lastModifiedBy>
  <cp:revision>2</cp:revision>
  <dcterms:created xsi:type="dcterms:W3CDTF">2018-03-06T17:22:00Z</dcterms:created>
  <dcterms:modified xsi:type="dcterms:W3CDTF">2018-03-06T17:22:00Z</dcterms:modified>
</cp:coreProperties>
</file>